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8250" w14:textId="4AC4D54C" w:rsidR="008A65C0" w:rsidRPr="00F86CAB" w:rsidRDefault="00F86CAB" w:rsidP="00F86CAB">
      <w:pPr>
        <w:spacing w:after="0"/>
        <w:jc w:val="center"/>
        <w:rPr>
          <w:rFonts w:ascii="Comic Sans MS" w:hAnsi="Comic Sans MS"/>
          <w:sz w:val="18"/>
          <w:szCs w:val="18"/>
        </w:rPr>
      </w:pPr>
      <w:proofErr w:type="gramStart"/>
      <w:r w:rsidRPr="00F86CAB">
        <w:rPr>
          <w:rFonts w:ascii="Comic Sans MS" w:hAnsi="Comic Sans MS" w:cs="Arial"/>
          <w:b/>
        </w:rPr>
        <w:t>Year  6</w:t>
      </w:r>
      <w:proofErr w:type="gramEnd"/>
      <w:r w:rsidRPr="00F86CAB">
        <w:rPr>
          <w:rFonts w:ascii="Comic Sans MS" w:hAnsi="Comic Sans MS" w:cs="Arial"/>
          <w:b/>
        </w:rPr>
        <w:t xml:space="preserve"> Maths </w:t>
      </w:r>
      <w:r w:rsidR="000849B0">
        <w:rPr>
          <w:rFonts w:ascii="Comic Sans MS" w:hAnsi="Comic Sans MS" w:cs="Arial"/>
          <w:b/>
        </w:rPr>
        <w:t>Assessments</w:t>
      </w:r>
    </w:p>
    <w:tbl>
      <w:tblPr>
        <w:tblStyle w:val="TableGrid"/>
        <w:tblW w:w="12355" w:type="dxa"/>
        <w:tblLayout w:type="fixed"/>
        <w:tblLook w:val="04A0" w:firstRow="1" w:lastRow="0" w:firstColumn="1" w:lastColumn="0" w:noHBand="0" w:noVBand="1"/>
      </w:tblPr>
      <w:tblGrid>
        <w:gridCol w:w="443"/>
        <w:gridCol w:w="1569"/>
        <w:gridCol w:w="2012"/>
        <w:gridCol w:w="2012"/>
        <w:gridCol w:w="2012"/>
        <w:gridCol w:w="717"/>
        <w:gridCol w:w="718"/>
        <w:gridCol w:w="718"/>
        <w:gridCol w:w="718"/>
        <w:gridCol w:w="718"/>
        <w:gridCol w:w="718"/>
      </w:tblGrid>
      <w:tr w:rsidR="007378CB" w14:paraId="58E28FF3" w14:textId="29B6EA3B" w:rsidTr="007378CB">
        <w:trPr>
          <w:trHeight w:val="887"/>
        </w:trPr>
        <w:tc>
          <w:tcPr>
            <w:tcW w:w="8048" w:type="dxa"/>
            <w:gridSpan w:val="5"/>
          </w:tcPr>
          <w:p w14:paraId="566D1DF0" w14:textId="77777777" w:rsidR="007378CB" w:rsidRDefault="007378CB" w:rsidP="006170A5">
            <w:pPr>
              <w:rPr>
                <w:b/>
              </w:rPr>
            </w:pPr>
            <w:bookmarkStart w:id="0" w:name="_GoBack" w:colFirst="1" w:colLast="6"/>
            <w:r w:rsidRPr="006170A5">
              <w:rPr>
                <w:b/>
              </w:rPr>
              <w:t>Name:</w:t>
            </w:r>
          </w:p>
          <w:p w14:paraId="3322692A" w14:textId="77777777" w:rsidR="007378CB" w:rsidRPr="006170A5" w:rsidRDefault="007378CB" w:rsidP="00A27058">
            <w:pPr>
              <w:rPr>
                <w:b/>
              </w:rPr>
            </w:pPr>
          </w:p>
        </w:tc>
        <w:tc>
          <w:tcPr>
            <w:tcW w:w="717" w:type="dxa"/>
            <w:textDirection w:val="btLr"/>
          </w:tcPr>
          <w:p w14:paraId="4A293617" w14:textId="67E2BAB6" w:rsidR="007378CB" w:rsidRPr="006170A5" w:rsidRDefault="000849B0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718" w:type="dxa"/>
            <w:textDirection w:val="btLr"/>
          </w:tcPr>
          <w:p w14:paraId="2A0CF549" w14:textId="58CBFA16" w:rsidR="007378CB" w:rsidRPr="006170A5" w:rsidRDefault="007378CB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extDirection w:val="btLr"/>
          </w:tcPr>
          <w:p w14:paraId="2D3CFB09" w14:textId="314F4FC3" w:rsidR="007378CB" w:rsidRPr="006170A5" w:rsidRDefault="000849B0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718" w:type="dxa"/>
            <w:textDirection w:val="btLr"/>
          </w:tcPr>
          <w:p w14:paraId="0A1B3D8C" w14:textId="1DE3605E" w:rsidR="007378CB" w:rsidRPr="006170A5" w:rsidRDefault="007378CB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extDirection w:val="btLr"/>
          </w:tcPr>
          <w:p w14:paraId="4E2ABEB2" w14:textId="23B3FBD4" w:rsidR="007378CB" w:rsidRPr="006170A5" w:rsidRDefault="000849B0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718" w:type="dxa"/>
            <w:textDirection w:val="btLr"/>
          </w:tcPr>
          <w:p w14:paraId="6944A82E" w14:textId="111E8EF9" w:rsidR="007378CB" w:rsidRPr="006170A5" w:rsidRDefault="007378CB" w:rsidP="00A270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bookmarkEnd w:id="0"/>
      <w:tr w:rsidR="007378CB" w14:paraId="54DB2F06" w14:textId="09F4E93F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06B93C97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P. V.</w:t>
            </w:r>
          </w:p>
        </w:tc>
        <w:tc>
          <w:tcPr>
            <w:tcW w:w="7605" w:type="dxa"/>
            <w:gridSpan w:val="4"/>
          </w:tcPr>
          <w:p w14:paraId="0B562222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1. Read, write, order and compare numbers up to 10 000 000 and determine the value of each digit. Round any whole number to a required degree of accuracy.</w:t>
            </w:r>
          </w:p>
        </w:tc>
        <w:tc>
          <w:tcPr>
            <w:tcW w:w="717" w:type="dxa"/>
          </w:tcPr>
          <w:p w14:paraId="02682B7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1579DF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8D66B0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A0CCD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954CA21" w14:textId="5214EBA4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3A4C50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05AFBCC" w14:textId="33270DF6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77A7ED9D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0053AA95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2. Use negative numbers in context, and calculate intervals across zero.  Solve number and practical problems that involve all of the above.</w:t>
            </w:r>
          </w:p>
        </w:tc>
        <w:tc>
          <w:tcPr>
            <w:tcW w:w="717" w:type="dxa"/>
          </w:tcPr>
          <w:p w14:paraId="24C3C41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5455A8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CD4117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7B873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0AFB90D" w14:textId="3EE035C4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4F523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29CF4A17" w14:textId="0A12A6A9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3D7A6CF1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 xml:space="preserve">Add, Sub, </w:t>
            </w:r>
            <w:proofErr w:type="spellStart"/>
            <w:r w:rsidRPr="00F86CAB">
              <w:rPr>
                <w:rFonts w:ascii="Comic Sans MS" w:hAnsi="Comic Sans MS"/>
                <w:sz w:val="16"/>
                <w:szCs w:val="18"/>
              </w:rPr>
              <w:t>Mult</w:t>
            </w:r>
            <w:proofErr w:type="spellEnd"/>
            <w:r w:rsidRPr="00F86CAB">
              <w:rPr>
                <w:rFonts w:ascii="Comic Sans MS" w:hAnsi="Comic Sans MS"/>
                <w:sz w:val="16"/>
                <w:szCs w:val="18"/>
              </w:rPr>
              <w:t xml:space="preserve">, </w:t>
            </w:r>
            <w:proofErr w:type="spellStart"/>
            <w:r w:rsidRPr="00F86CAB">
              <w:rPr>
                <w:rFonts w:ascii="Comic Sans MS" w:hAnsi="Comic Sans MS"/>
                <w:sz w:val="16"/>
                <w:szCs w:val="18"/>
              </w:rPr>
              <w:t>Div</w:t>
            </w:r>
            <w:proofErr w:type="spellEnd"/>
          </w:p>
        </w:tc>
        <w:tc>
          <w:tcPr>
            <w:tcW w:w="7605" w:type="dxa"/>
            <w:gridSpan w:val="4"/>
          </w:tcPr>
          <w:p w14:paraId="1CB23D5C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3. Multiply and divide numbers up to 4 digits by a 2-digit whole number using the formal written methods and interpret remainders as whole number remainders, fractions, or by rounding.</w:t>
            </w:r>
          </w:p>
        </w:tc>
        <w:tc>
          <w:tcPr>
            <w:tcW w:w="717" w:type="dxa"/>
          </w:tcPr>
          <w:p w14:paraId="7CE8B22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08A50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537B08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7F4B4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4AF72AE" w14:textId="2FFFB2E8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90536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ECEA7B0" w14:textId="23DB4346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105A15C5" w14:textId="77777777" w:rsidR="007378CB" w:rsidRPr="00F86CAB" w:rsidRDefault="007378CB" w:rsidP="006F406E">
            <w:pPr>
              <w:pStyle w:val="Default"/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B01EFFE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4. Identify common factors, common multiples and prime numbers.</w:t>
            </w:r>
          </w:p>
        </w:tc>
        <w:tc>
          <w:tcPr>
            <w:tcW w:w="717" w:type="dxa"/>
          </w:tcPr>
          <w:p w14:paraId="4460E3C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40F108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09617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B16F9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0FAC118" w14:textId="51775980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B08D2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4C07EEF2" w14:textId="6923D7E6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2903C8FB" w14:textId="77777777" w:rsidR="007378CB" w:rsidRPr="00F86CAB" w:rsidRDefault="007378CB" w:rsidP="006F406E">
            <w:pPr>
              <w:pStyle w:val="Default"/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114207F3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5. Use their knowledge of the order of operations to carry out calculations involving the four operations.</w:t>
            </w:r>
          </w:p>
        </w:tc>
        <w:tc>
          <w:tcPr>
            <w:tcW w:w="717" w:type="dxa"/>
          </w:tcPr>
          <w:p w14:paraId="2D37A2A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A68F04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AEB3B3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05FE8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D60844" w14:textId="341404B9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F1E7E6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FFDA068" w14:textId="6FE31153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67669660" w14:textId="77777777" w:rsidR="007378CB" w:rsidRPr="00F86CAB" w:rsidRDefault="007378CB" w:rsidP="006F406E">
            <w:pPr>
              <w:pStyle w:val="Default"/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5A3C042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6. Solve addition and subtraction multi-step problems in contexts, deciding which operations and methods to use and why.</w:t>
            </w:r>
          </w:p>
        </w:tc>
        <w:tc>
          <w:tcPr>
            <w:tcW w:w="717" w:type="dxa"/>
          </w:tcPr>
          <w:p w14:paraId="5613869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61EDD7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272F3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5CC9C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23082E" w14:textId="240177C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51C7EE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7CD29F8D" w14:textId="613E724F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7FFF8B7F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Fractions</w:t>
            </w:r>
          </w:p>
        </w:tc>
        <w:tc>
          <w:tcPr>
            <w:tcW w:w="7605" w:type="dxa"/>
            <w:gridSpan w:val="4"/>
          </w:tcPr>
          <w:p w14:paraId="09977F8D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 xml:space="preserve">7. </w:t>
            </w:r>
            <w:r w:rsidRPr="00F86CAB">
              <w:rPr>
                <w:rFonts w:ascii="Comic Sans MS" w:hAnsi="Comic Sans MS"/>
                <w:sz w:val="16"/>
                <w:szCs w:val="18"/>
              </w:rPr>
              <w:t>Use common factors to simplify fractions; use common multiples to express fractions in the same denomination.</w:t>
            </w:r>
          </w:p>
        </w:tc>
        <w:tc>
          <w:tcPr>
            <w:tcW w:w="717" w:type="dxa"/>
          </w:tcPr>
          <w:p w14:paraId="1404F3C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D09E66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15C65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4F5FB6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FD9AD1B" w14:textId="6DB507B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3B438A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6B8CBD98" w14:textId="23EE7DD1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  <w:textDirection w:val="btLr"/>
          </w:tcPr>
          <w:p w14:paraId="373FCDA6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5C122A9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 xml:space="preserve">8. </w:t>
            </w:r>
            <w:r w:rsidRPr="00F86CAB">
              <w:rPr>
                <w:rFonts w:ascii="Comic Sans MS" w:hAnsi="Comic Sans MS"/>
                <w:sz w:val="16"/>
                <w:szCs w:val="18"/>
              </w:rPr>
              <w:t>Add and subtract fractions with different denominators and mixed numbers, using the concept of equivalent fractions.</w:t>
            </w:r>
          </w:p>
        </w:tc>
        <w:tc>
          <w:tcPr>
            <w:tcW w:w="717" w:type="dxa"/>
          </w:tcPr>
          <w:p w14:paraId="7D5B809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6005F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510E5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24C6A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D236CB" w14:textId="7BBB7FDA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5D8D4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2EF56AF4" w14:textId="130181D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  <w:textDirection w:val="btLr"/>
          </w:tcPr>
          <w:p w14:paraId="115264BC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0EF4528" w14:textId="77777777" w:rsidR="007378CB" w:rsidRPr="00F86CAB" w:rsidRDefault="007378CB" w:rsidP="00D33899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 xml:space="preserve">9. </w:t>
            </w:r>
            <w:r w:rsidRPr="00F86CAB">
              <w:rPr>
                <w:rFonts w:ascii="Comic Sans MS" w:hAnsi="Comic Sans MS"/>
                <w:sz w:val="16"/>
                <w:szCs w:val="18"/>
              </w:rPr>
              <w:t xml:space="preserve">Multiply simple proper fractions and simplify the answer (e.g. ¼ x </w:t>
            </w:r>
            <w:r w:rsidRPr="00F86CAB">
              <w:rPr>
                <w:rFonts w:ascii="MS Mincho" w:eastAsia="MS Mincho" w:hAnsi="MS Mincho" w:cs="MS Mincho" w:hint="eastAsia"/>
                <w:sz w:val="16"/>
                <w:szCs w:val="18"/>
              </w:rPr>
              <w:t>⅟₂</w:t>
            </w:r>
            <w:r w:rsidRPr="00F86CAB">
              <w:rPr>
                <w:rFonts w:ascii="Comic Sans MS" w:hAnsi="Comic Sans MS"/>
                <w:sz w:val="16"/>
                <w:szCs w:val="18"/>
              </w:rPr>
              <w:t xml:space="preserve"> = </w:t>
            </w:r>
            <w:r w:rsidRPr="00F86CAB">
              <w:rPr>
                <w:rFonts w:ascii="MS Mincho" w:eastAsia="MS Mincho" w:hAnsi="MS Mincho" w:cs="MS Mincho" w:hint="eastAsia"/>
                <w:sz w:val="16"/>
                <w:szCs w:val="18"/>
              </w:rPr>
              <w:t>⅟₈</w:t>
            </w:r>
            <w:r w:rsidRPr="00F86CAB">
              <w:rPr>
                <w:rFonts w:ascii="Comic Sans MS" w:hAnsi="Comic Sans MS"/>
                <w:sz w:val="16"/>
                <w:szCs w:val="18"/>
              </w:rPr>
              <w:t xml:space="preserve">).  Divide proper fractions by whole numbers (e.g. </w:t>
            </w:r>
            <w:r w:rsidRPr="00F86CAB">
              <w:rPr>
                <w:rFonts w:ascii="Times New Roman" w:hAnsi="Times New Roman" w:cs="Times New Roman"/>
                <w:sz w:val="16"/>
                <w:szCs w:val="18"/>
              </w:rPr>
              <w:t>⅓</w:t>
            </w:r>
            <w:r w:rsidRPr="00F86CAB">
              <w:rPr>
                <w:rFonts w:ascii="Comic Sans MS" w:hAnsi="Comic Sans MS"/>
                <w:sz w:val="16"/>
                <w:szCs w:val="18"/>
              </w:rPr>
              <w:t xml:space="preserve"> ÷ 2 = </w:t>
            </w:r>
            <w:r w:rsidRPr="00F86CAB">
              <w:rPr>
                <w:rFonts w:ascii="Cambria Math" w:hAnsi="Cambria Math" w:cs="Cambria Math"/>
                <w:sz w:val="16"/>
                <w:szCs w:val="18"/>
              </w:rPr>
              <w:t>⅙</w:t>
            </w:r>
            <w:r w:rsidRPr="00F86CAB">
              <w:rPr>
                <w:rFonts w:ascii="Comic Sans MS" w:hAnsi="Comic Sans MS"/>
                <w:sz w:val="16"/>
                <w:szCs w:val="18"/>
              </w:rPr>
              <w:t>).</w:t>
            </w:r>
          </w:p>
        </w:tc>
        <w:tc>
          <w:tcPr>
            <w:tcW w:w="717" w:type="dxa"/>
          </w:tcPr>
          <w:p w14:paraId="163CE69A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96757F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A58B4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7E14E3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A69D82" w14:textId="14E6DE0D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DDB1B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B000258" w14:textId="42F6EF27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  <w:textDirection w:val="btLr"/>
          </w:tcPr>
          <w:p w14:paraId="1814ED9B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5EC1A6A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 xml:space="preserve">10. </w:t>
            </w:r>
            <w:r w:rsidRPr="00F86CAB">
              <w:rPr>
                <w:rFonts w:ascii="Comic Sans MS" w:hAnsi="Comic Sans MS"/>
                <w:sz w:val="16"/>
                <w:szCs w:val="18"/>
              </w:rPr>
              <w:t>Identify the value of each digit to three decimal places and multiply and divide numbers by 10, 100 and 1000 where the answers are up to three decimal places.</w:t>
            </w:r>
          </w:p>
        </w:tc>
        <w:tc>
          <w:tcPr>
            <w:tcW w:w="717" w:type="dxa"/>
          </w:tcPr>
          <w:p w14:paraId="7DBE3CC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2FA50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0731A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75330A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CDB7AB9" w14:textId="1982AEB6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417DD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75A4289F" w14:textId="69847BD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0A66BC9E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25EBA4A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11. Multiply one-digit numbers with up to two decimal places by whole numbers.  Use written division methods in cases where the answer has up to two decimal places.</w:t>
            </w:r>
          </w:p>
        </w:tc>
        <w:tc>
          <w:tcPr>
            <w:tcW w:w="717" w:type="dxa"/>
          </w:tcPr>
          <w:p w14:paraId="271D67E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27B32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778CB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092A3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11B045" w14:textId="3C33E5F1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8EBFF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818E62F" w14:textId="7166512C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35B748A2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36A45D8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 xml:space="preserve">12. </w:t>
            </w:r>
            <w:r w:rsidRPr="00F86CAB">
              <w:rPr>
                <w:rFonts w:ascii="Comic Sans MS" w:hAnsi="Comic Sans MS"/>
                <w:sz w:val="16"/>
                <w:szCs w:val="18"/>
              </w:rPr>
              <w:t>Recall and use equivalences between simple fractions, decimals and percentages, including in different contexts.</w:t>
            </w:r>
          </w:p>
        </w:tc>
        <w:tc>
          <w:tcPr>
            <w:tcW w:w="717" w:type="dxa"/>
          </w:tcPr>
          <w:p w14:paraId="2F0644E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8D950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A2560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0D04C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9A075A" w14:textId="30A452E6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D44EFE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54B3E833" w14:textId="58B478E9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3E434E6C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R &amp; P</w:t>
            </w:r>
          </w:p>
        </w:tc>
        <w:tc>
          <w:tcPr>
            <w:tcW w:w="7605" w:type="dxa"/>
            <w:gridSpan w:val="4"/>
          </w:tcPr>
          <w:p w14:paraId="37246BAA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13. Solve problems involving the calculation of percentages (e.g. of measures) such as 15% of 360 and the use of percentages for comparison.</w:t>
            </w:r>
          </w:p>
        </w:tc>
        <w:tc>
          <w:tcPr>
            <w:tcW w:w="717" w:type="dxa"/>
          </w:tcPr>
          <w:p w14:paraId="0B4317DA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7F6B76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D46E06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A2B53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E79109" w14:textId="2D7CAA6C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8F7690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42CA9B88" w14:textId="00C425B8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14DFD5E1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A1CDB0C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14. Solve problems involving similar shapes where the scale factor is known or can be found.  Solve problems involving unequal sharing and grouping using knowledge of fractions and multiples.</w:t>
            </w:r>
          </w:p>
        </w:tc>
        <w:tc>
          <w:tcPr>
            <w:tcW w:w="717" w:type="dxa"/>
          </w:tcPr>
          <w:p w14:paraId="700C520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3B4656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D6DC8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6F3DB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A338E5" w14:textId="570E0F56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E7A82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66BF8646" w14:textId="752BF095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71BD9149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ALGEBRA</w:t>
            </w:r>
          </w:p>
        </w:tc>
        <w:tc>
          <w:tcPr>
            <w:tcW w:w="7605" w:type="dxa"/>
            <w:gridSpan w:val="4"/>
          </w:tcPr>
          <w:p w14:paraId="107B9868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15. Express missing number problems algebraically. Use simple formulae expressed in words.</w:t>
            </w:r>
          </w:p>
        </w:tc>
        <w:tc>
          <w:tcPr>
            <w:tcW w:w="717" w:type="dxa"/>
          </w:tcPr>
          <w:p w14:paraId="70927D0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D499E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CE192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5B167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D2099F7" w14:textId="339F8FC4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B983E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10DD10B4" w14:textId="35054367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5C8F1AD9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905D47D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color w:val="auto"/>
                <w:sz w:val="16"/>
                <w:szCs w:val="18"/>
              </w:rPr>
              <w:t>16. G</w:t>
            </w:r>
            <w:r w:rsidRPr="00F86CAB">
              <w:rPr>
                <w:rFonts w:ascii="Comic Sans MS" w:hAnsi="Comic Sans MS"/>
                <w:sz w:val="16"/>
                <w:szCs w:val="18"/>
              </w:rPr>
              <w:t>enerate and describe linear number sequences.</w:t>
            </w:r>
          </w:p>
        </w:tc>
        <w:tc>
          <w:tcPr>
            <w:tcW w:w="717" w:type="dxa"/>
          </w:tcPr>
          <w:p w14:paraId="6FB5C18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CF786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035E42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3EC200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44B893E" w14:textId="407998EA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F7992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11E0737F" w14:textId="26BAC1F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0BD68290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B92ACA2" w14:textId="77777777" w:rsidR="007378CB" w:rsidRDefault="007378CB" w:rsidP="006E23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17. Find pairs of numbers that satisfy number sentences involving two unknowns.  Enumerate all possibilities of combinations of two variables.</w:t>
            </w:r>
          </w:p>
          <w:p w14:paraId="7D55464C" w14:textId="77777777" w:rsidR="007378CB" w:rsidRDefault="007378CB" w:rsidP="006E23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27E8EF7C" w14:textId="77777777" w:rsidR="007378CB" w:rsidRDefault="007378CB" w:rsidP="006E23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3C33B671" w14:textId="77777777" w:rsidR="007378CB" w:rsidRDefault="007378CB" w:rsidP="006E23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3F5B987E" w14:textId="2E382D6F" w:rsidR="007378CB" w:rsidRPr="00F86CAB" w:rsidRDefault="007378CB" w:rsidP="006E237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17" w:type="dxa"/>
          </w:tcPr>
          <w:p w14:paraId="37F5ECD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08CEB5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01211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69666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2D81FB" w14:textId="6494756B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5AECF1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C295DDB" w14:textId="7E4B299F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6ABB8588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lastRenderedPageBreak/>
              <w:t>MEASURE</w:t>
            </w:r>
          </w:p>
        </w:tc>
        <w:tc>
          <w:tcPr>
            <w:tcW w:w="7605" w:type="dxa"/>
            <w:gridSpan w:val="4"/>
          </w:tcPr>
          <w:p w14:paraId="36FEADAA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18. Solve problems involving the calculation and conversion of units of measure, using decimal notation up to three decimal places where appropriate.  Convert between miles and km.</w:t>
            </w:r>
          </w:p>
        </w:tc>
        <w:tc>
          <w:tcPr>
            <w:tcW w:w="717" w:type="dxa"/>
          </w:tcPr>
          <w:p w14:paraId="635924E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DE8A89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E8879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9E218D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197EB45" w14:textId="1C8A8A23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88C68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1A340E99" w14:textId="2E34F5FF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2A025F58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38108311" w14:textId="77777777" w:rsidR="007378CB" w:rsidRPr="00F86CAB" w:rsidRDefault="007378CB" w:rsidP="00A200F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 xml:space="preserve">19. Use, read, write &amp; convert between standard units of measure, converting length, mass, volume &amp; time from smaller to larger units, and vice versa, using decimal notation to up to 3 </w:t>
            </w:r>
            <w:proofErr w:type="spellStart"/>
            <w:r w:rsidRPr="00F86CAB">
              <w:rPr>
                <w:rFonts w:ascii="Comic Sans MS" w:hAnsi="Comic Sans MS"/>
                <w:sz w:val="16"/>
                <w:szCs w:val="18"/>
              </w:rPr>
              <w:t>dec</w:t>
            </w:r>
            <w:proofErr w:type="spellEnd"/>
            <w:r w:rsidRPr="00F86CAB">
              <w:rPr>
                <w:rFonts w:ascii="Comic Sans MS" w:hAnsi="Comic Sans MS"/>
                <w:sz w:val="16"/>
                <w:szCs w:val="18"/>
              </w:rPr>
              <w:t xml:space="preserve"> places.</w:t>
            </w:r>
          </w:p>
        </w:tc>
        <w:tc>
          <w:tcPr>
            <w:tcW w:w="717" w:type="dxa"/>
          </w:tcPr>
          <w:p w14:paraId="6C8103A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77289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12FFB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DB399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25DF95B" w14:textId="41DFA574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CE000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18C688AE" w14:textId="39E3852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5A20C4D8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362C7453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20. Recognise that shapes with the same areas can have different perimeters and vice versa.</w:t>
            </w:r>
          </w:p>
        </w:tc>
        <w:tc>
          <w:tcPr>
            <w:tcW w:w="717" w:type="dxa"/>
          </w:tcPr>
          <w:p w14:paraId="6277768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0B2C3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FB938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9AAA9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3AB96D6" w14:textId="643C5520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876F72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7AD56DB5" w14:textId="36F3E3BD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13763549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38E6DC3B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21. Calculate the area of parallelograms and triangles.  Recognise when it is possible to use formulae for area and volume of shapes.</w:t>
            </w:r>
          </w:p>
        </w:tc>
        <w:tc>
          <w:tcPr>
            <w:tcW w:w="717" w:type="dxa"/>
          </w:tcPr>
          <w:p w14:paraId="0B9B8B7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4136E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D3F66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CA5A9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5E344DC" w14:textId="3D8ED691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74A45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B466E14" w14:textId="26D0D5C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  <w:textDirection w:val="btLr"/>
          </w:tcPr>
          <w:p w14:paraId="68DEA506" w14:textId="77777777" w:rsidR="007378CB" w:rsidRPr="00F86CAB" w:rsidRDefault="007378CB" w:rsidP="006F406E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406DC327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22. Calculate, estimate and compare volume of cubes and cuboids using standard units, including centimetre cubed (cm</w:t>
            </w:r>
            <w:r w:rsidRPr="00F86CAB">
              <w:rPr>
                <w:rFonts w:ascii="Comic Sans MS" w:hAnsi="Comic Sans MS"/>
                <w:sz w:val="16"/>
                <w:szCs w:val="18"/>
                <w:vertAlign w:val="superscript"/>
              </w:rPr>
              <w:t>2</w:t>
            </w:r>
            <w:r w:rsidRPr="00F86CAB">
              <w:rPr>
                <w:rFonts w:ascii="Comic Sans MS" w:hAnsi="Comic Sans MS"/>
                <w:sz w:val="16"/>
                <w:szCs w:val="18"/>
              </w:rPr>
              <w:t>) and cubic metres (m</w:t>
            </w:r>
            <w:r w:rsidRPr="00F86CAB">
              <w:rPr>
                <w:rFonts w:ascii="Comic Sans MS" w:hAnsi="Comic Sans MS"/>
                <w:sz w:val="16"/>
                <w:szCs w:val="18"/>
                <w:vertAlign w:val="superscript"/>
              </w:rPr>
              <w:t>3</w:t>
            </w:r>
            <w:r w:rsidRPr="00F86CAB">
              <w:rPr>
                <w:rFonts w:ascii="Comic Sans MS" w:hAnsi="Comic Sans MS"/>
                <w:sz w:val="16"/>
                <w:szCs w:val="18"/>
              </w:rPr>
              <w:t xml:space="preserve">), and extending to other units. </w:t>
            </w:r>
          </w:p>
        </w:tc>
        <w:tc>
          <w:tcPr>
            <w:tcW w:w="717" w:type="dxa"/>
          </w:tcPr>
          <w:p w14:paraId="4DE47F3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F0545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55B7E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CB76B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E069C5" w14:textId="0D02D5A9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4A4F92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252AC860" w14:textId="37F7DF55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17F9C1FF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GEOMETRY</w:t>
            </w:r>
          </w:p>
        </w:tc>
        <w:tc>
          <w:tcPr>
            <w:tcW w:w="7605" w:type="dxa"/>
            <w:gridSpan w:val="4"/>
          </w:tcPr>
          <w:p w14:paraId="6394071C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23. Draw 2-D shapes using given dimensions and angles.  Recognise, describe and build simple 3-D shapes, including making nets.</w:t>
            </w:r>
          </w:p>
        </w:tc>
        <w:tc>
          <w:tcPr>
            <w:tcW w:w="717" w:type="dxa"/>
          </w:tcPr>
          <w:p w14:paraId="40E1B53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F18BA5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7D7D42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0FA45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87072B" w14:textId="5895CE13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3F8B4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1CE576D4" w14:textId="0FCE327B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7555D6D9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9204A13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24. Compare and classify geometric shapes based on their properties and sizes and find unknown angles in any triangles, quadrilaterals, and regular polygons.</w:t>
            </w:r>
          </w:p>
        </w:tc>
        <w:tc>
          <w:tcPr>
            <w:tcW w:w="717" w:type="dxa"/>
          </w:tcPr>
          <w:p w14:paraId="66C6B5D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03B959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256F754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0F567D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E74F99" w14:textId="211F831B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473417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7EBB588" w14:textId="04A28510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2A0C591E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36C38CEB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25. Illustrate and name parts of circles, including radius, diameter and circumference and know that the diameter is twice the radius.</w:t>
            </w:r>
          </w:p>
        </w:tc>
        <w:tc>
          <w:tcPr>
            <w:tcW w:w="717" w:type="dxa"/>
          </w:tcPr>
          <w:p w14:paraId="0701F5F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146532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546789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0FCFB9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F10F7B" w14:textId="719CA1ED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D777C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BA37C2E" w14:textId="0A1AD348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789FDFB2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8559FD5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26. Recognise angles where they meet at a point, are on a straight line, or are vertically opposite, and find missing angles.</w:t>
            </w:r>
          </w:p>
        </w:tc>
        <w:tc>
          <w:tcPr>
            <w:tcW w:w="717" w:type="dxa"/>
          </w:tcPr>
          <w:p w14:paraId="77E1851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BAE37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AA28F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FEDB8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B47970" w14:textId="244D428D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28174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A778C0E" w14:textId="1712838C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09DFB6EC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P &amp; D</w:t>
            </w:r>
          </w:p>
        </w:tc>
        <w:tc>
          <w:tcPr>
            <w:tcW w:w="7605" w:type="dxa"/>
            <w:gridSpan w:val="4"/>
          </w:tcPr>
          <w:p w14:paraId="667936C7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27. Describe positions on the full coordinate grid (all four quadrants).</w:t>
            </w:r>
          </w:p>
        </w:tc>
        <w:tc>
          <w:tcPr>
            <w:tcW w:w="717" w:type="dxa"/>
          </w:tcPr>
          <w:p w14:paraId="53374F3A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E7433C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9A90E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E14B9B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0AFC22" w14:textId="46380496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4D498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057A079C" w14:textId="7C0ABEAB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1744B78D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4242541F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28. Draw and translate simple shapes on the coordinate plane, and reflect them in the axes.</w:t>
            </w:r>
          </w:p>
        </w:tc>
        <w:tc>
          <w:tcPr>
            <w:tcW w:w="717" w:type="dxa"/>
          </w:tcPr>
          <w:p w14:paraId="05A1F013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83AEF8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59E1AB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D4F002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6DC1E0F" w14:textId="2C25AFC5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41A54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39E0D182" w14:textId="486E51B6" w:rsidTr="007378CB">
        <w:trPr>
          <w:cantSplit/>
          <w:trHeight w:val="414"/>
        </w:trPr>
        <w:tc>
          <w:tcPr>
            <w:tcW w:w="443" w:type="dxa"/>
            <w:vMerge w:val="restart"/>
            <w:shd w:val="clear" w:color="auto" w:fill="FFFF00"/>
            <w:textDirection w:val="btLr"/>
          </w:tcPr>
          <w:p w14:paraId="35829D33" w14:textId="77777777" w:rsidR="007378CB" w:rsidRPr="00F86CAB" w:rsidRDefault="007378CB" w:rsidP="006F406E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STATS</w:t>
            </w:r>
          </w:p>
        </w:tc>
        <w:tc>
          <w:tcPr>
            <w:tcW w:w="7605" w:type="dxa"/>
            <w:gridSpan w:val="4"/>
          </w:tcPr>
          <w:p w14:paraId="6ED589D6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 xml:space="preserve">29. Interpret and construct pie charts and line graphs and use these to solve problems. </w:t>
            </w:r>
          </w:p>
        </w:tc>
        <w:tc>
          <w:tcPr>
            <w:tcW w:w="717" w:type="dxa"/>
          </w:tcPr>
          <w:p w14:paraId="1115CE8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A1E22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52BF41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C86C07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96D8700" w14:textId="5008559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B418071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58B9E792" w14:textId="2AE95A46" w:rsidTr="007378CB">
        <w:trPr>
          <w:cantSplit/>
          <w:trHeight w:val="414"/>
        </w:trPr>
        <w:tc>
          <w:tcPr>
            <w:tcW w:w="443" w:type="dxa"/>
            <w:vMerge/>
            <w:shd w:val="clear" w:color="auto" w:fill="FFFF00"/>
          </w:tcPr>
          <w:p w14:paraId="00D23F26" w14:textId="77777777" w:rsidR="007378CB" w:rsidRPr="00F86CAB" w:rsidRDefault="007378CB" w:rsidP="006F406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1CCD3CE5" w14:textId="77777777" w:rsidR="007378CB" w:rsidRPr="00F86CAB" w:rsidRDefault="007378CB" w:rsidP="006F406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F86CAB">
              <w:rPr>
                <w:rFonts w:ascii="Comic Sans MS" w:hAnsi="Comic Sans MS"/>
                <w:sz w:val="16"/>
                <w:szCs w:val="18"/>
              </w:rPr>
              <w:t>30. Calculate and interpret the mean as an average.</w:t>
            </w:r>
          </w:p>
        </w:tc>
        <w:tc>
          <w:tcPr>
            <w:tcW w:w="717" w:type="dxa"/>
          </w:tcPr>
          <w:p w14:paraId="08A5D77E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48A186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DEBCCD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9B21CB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6698256" w14:textId="25E53125" w:rsidR="007378CB" w:rsidRPr="00EA1402" w:rsidRDefault="007378CB" w:rsidP="006F406E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539067F" w14:textId="77777777" w:rsidR="007378CB" w:rsidRPr="00EA1402" w:rsidRDefault="007378CB" w:rsidP="006F406E">
            <w:pPr>
              <w:rPr>
                <w:rFonts w:ascii="Calibri" w:hAnsi="Calibri"/>
              </w:rPr>
            </w:pPr>
          </w:p>
        </w:tc>
      </w:tr>
      <w:tr w:rsidR="007378CB" w14:paraId="60BB002F" w14:textId="07BB1287" w:rsidTr="007378CB">
        <w:trPr>
          <w:cantSplit/>
          <w:trHeight w:val="414"/>
        </w:trPr>
        <w:tc>
          <w:tcPr>
            <w:tcW w:w="2012" w:type="dxa"/>
            <w:gridSpan w:val="2"/>
            <w:vAlign w:val="center"/>
          </w:tcPr>
          <w:p w14:paraId="6EF5AD12" w14:textId="77777777" w:rsidR="007378CB" w:rsidRPr="00F86CAB" w:rsidRDefault="007378CB" w:rsidP="0021243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Targets Key </w:t>
            </w:r>
          </w:p>
        </w:tc>
        <w:tc>
          <w:tcPr>
            <w:tcW w:w="2012" w:type="dxa"/>
            <w:shd w:val="clear" w:color="auto" w:fill="ED7D31" w:themeFill="accent2"/>
            <w:vAlign w:val="center"/>
          </w:tcPr>
          <w:p w14:paraId="61FD6DFE" w14:textId="77777777" w:rsidR="007378CB" w:rsidRPr="00F86CAB" w:rsidRDefault="007378CB" w:rsidP="0021243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  <w:vAlign w:val="center"/>
          </w:tcPr>
          <w:p w14:paraId="52719D30" w14:textId="77777777" w:rsidR="007378CB" w:rsidRPr="00F86CAB" w:rsidRDefault="007378CB" w:rsidP="0021243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Spring </w:t>
            </w:r>
          </w:p>
        </w:tc>
        <w:tc>
          <w:tcPr>
            <w:tcW w:w="2012" w:type="dxa"/>
            <w:shd w:val="clear" w:color="auto" w:fill="00B0F0"/>
            <w:vAlign w:val="center"/>
          </w:tcPr>
          <w:p w14:paraId="6BA81433" w14:textId="77777777" w:rsidR="007378CB" w:rsidRPr="00F86CAB" w:rsidRDefault="007378CB" w:rsidP="0081031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Summer </w:t>
            </w:r>
          </w:p>
        </w:tc>
        <w:tc>
          <w:tcPr>
            <w:tcW w:w="717" w:type="dxa"/>
          </w:tcPr>
          <w:p w14:paraId="2A1BD999" w14:textId="77777777" w:rsidR="007378CB" w:rsidRPr="00EA1402" w:rsidRDefault="007378CB" w:rsidP="003B76CA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97779CF" w14:textId="77777777" w:rsidR="007378CB" w:rsidRPr="00EA1402" w:rsidRDefault="007378CB" w:rsidP="003B76CA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4B021EA" w14:textId="77777777" w:rsidR="007378CB" w:rsidRPr="00EA1402" w:rsidRDefault="007378CB" w:rsidP="003B76CA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032F76" w14:textId="77777777" w:rsidR="007378CB" w:rsidRPr="00EA1402" w:rsidRDefault="007378CB" w:rsidP="003B76CA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788A8A8" w14:textId="2E6C6248" w:rsidR="007378CB" w:rsidRPr="00EA1402" w:rsidRDefault="007378CB" w:rsidP="003B76CA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C27719" w14:textId="77777777" w:rsidR="007378CB" w:rsidRPr="00EA1402" w:rsidRDefault="007378CB" w:rsidP="003B76CA">
            <w:pPr>
              <w:rPr>
                <w:rFonts w:ascii="Calibri" w:hAnsi="Calibri"/>
              </w:rPr>
            </w:pPr>
          </w:p>
        </w:tc>
      </w:tr>
    </w:tbl>
    <w:p w14:paraId="0102EC09" w14:textId="77777777" w:rsidR="004F2589" w:rsidRDefault="004F2589" w:rsidP="00212434">
      <w:pPr>
        <w:spacing w:after="0"/>
      </w:pPr>
    </w:p>
    <w:sectPr w:rsidR="004F2589" w:rsidSect="007378CB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E"/>
    <w:rsid w:val="000849B0"/>
    <w:rsid w:val="0008608F"/>
    <w:rsid w:val="00153E55"/>
    <w:rsid w:val="00187830"/>
    <w:rsid w:val="001A7FF7"/>
    <w:rsid w:val="001C5A04"/>
    <w:rsid w:val="001D66F4"/>
    <w:rsid w:val="00212434"/>
    <w:rsid w:val="002649C1"/>
    <w:rsid w:val="00311C17"/>
    <w:rsid w:val="003672E4"/>
    <w:rsid w:val="003E42E2"/>
    <w:rsid w:val="00494E6B"/>
    <w:rsid w:val="004F2589"/>
    <w:rsid w:val="00534E49"/>
    <w:rsid w:val="005C3813"/>
    <w:rsid w:val="006170A5"/>
    <w:rsid w:val="006938DE"/>
    <w:rsid w:val="006E2375"/>
    <w:rsid w:val="007136DF"/>
    <w:rsid w:val="007378CB"/>
    <w:rsid w:val="00762111"/>
    <w:rsid w:val="00766F28"/>
    <w:rsid w:val="00790AB1"/>
    <w:rsid w:val="007E277A"/>
    <w:rsid w:val="00810314"/>
    <w:rsid w:val="0088107D"/>
    <w:rsid w:val="008900C0"/>
    <w:rsid w:val="00895AAC"/>
    <w:rsid w:val="008A2B55"/>
    <w:rsid w:val="008A65C0"/>
    <w:rsid w:val="008A7713"/>
    <w:rsid w:val="00973C79"/>
    <w:rsid w:val="00975182"/>
    <w:rsid w:val="00A200F4"/>
    <w:rsid w:val="00A86AB0"/>
    <w:rsid w:val="00AC6878"/>
    <w:rsid w:val="00BA555A"/>
    <w:rsid w:val="00BB598C"/>
    <w:rsid w:val="00BC4235"/>
    <w:rsid w:val="00BE5ECC"/>
    <w:rsid w:val="00C73E95"/>
    <w:rsid w:val="00CB6B6C"/>
    <w:rsid w:val="00D2330B"/>
    <w:rsid w:val="00D33899"/>
    <w:rsid w:val="00DF7210"/>
    <w:rsid w:val="00E037F9"/>
    <w:rsid w:val="00E16B30"/>
    <w:rsid w:val="00E20736"/>
    <w:rsid w:val="00E20EFD"/>
    <w:rsid w:val="00E331D1"/>
    <w:rsid w:val="00E57EDE"/>
    <w:rsid w:val="00EA1402"/>
    <w:rsid w:val="00F06814"/>
    <w:rsid w:val="00F12EC1"/>
    <w:rsid w:val="00F24819"/>
    <w:rsid w:val="00F86CAB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C3DD"/>
  <w15:docId w15:val="{D9CE3AC9-3AB4-4052-AE59-3BA4ED1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60EC-CA0C-4A54-A8BA-EB7CBB33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Fiona Pennington</cp:lastModifiedBy>
  <cp:revision>3</cp:revision>
  <cp:lastPrinted>2013-09-18T17:38:00Z</cp:lastPrinted>
  <dcterms:created xsi:type="dcterms:W3CDTF">2021-07-14T09:41:00Z</dcterms:created>
  <dcterms:modified xsi:type="dcterms:W3CDTF">2021-07-14T09:57:00Z</dcterms:modified>
</cp:coreProperties>
</file>